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adaptación de jornada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Adaptación de jornada por conciliación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una adaptación de la duración o distribución de mi jornada, de la ordenación del tiempo de trabajo o de la forma de prestación, al amparo del artículo 34.8 del Estatuto de los Trabajadores.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necesidad de conciliación consiste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[DESCRIBIR DE FORMA CONCRETA]</w:t>
      </w:r>
      <w:r>
        <w:rPr>
          <w:rFonts w:ascii="Aptos" w:hAnsi="Aptos"/>
          <w:b w:val="0"/>
          <w:i w:val="0"/>
          <w:color w:val="2B3237"/>
          <w:sz w:val="21"/>
        </w:rPr>
        <w:t xml:space="preserve">. Mi horario o sistema actual 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[SITUACIÓN ACTUAL]</w:t>
      </w:r>
      <w:r>
        <w:rPr>
          <w:rFonts w:ascii="Aptos" w:hAnsi="Aptos"/>
          <w:b w:val="0"/>
          <w:i w:val="0"/>
          <w:color w:val="2B3237"/>
          <w:sz w:val="21"/>
        </w:rPr>
        <w:t xml:space="preserve"> y propongo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[HORARIO, DISTRIBUCIÓN O MODALIDAD SOLICITADA]</w:t>
      </w:r>
      <w:r>
        <w:rPr>
          <w:rFonts w:ascii="Aptos" w:hAnsi="Aptos"/>
          <w:b w:val="0"/>
          <w:i w:val="0"/>
          <w:color w:val="2B3237"/>
          <w:sz w:val="21"/>
        </w:rPr>
        <w:t xml:space="preserve">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 O REVISIÓN]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propuesta resulta razonable y proporcionada porque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[EXPLICAR ENCAJE CON EL PUESTO Y NECESIDAD]</w:t>
      </w:r>
      <w:r>
        <w:rPr>
          <w:rFonts w:ascii="Aptos" w:hAnsi="Aptos"/>
          <w:b w:val="0"/>
          <w:i w:val="0"/>
          <w:color w:val="2B3237"/>
          <w:sz w:val="21"/>
        </w:rPr>
        <w:t xml:space="preserve">. Como alternativas, podrían valorarse </w:t>
      </w:r>
      <w:r>
        <w:rPr>
          <w:rFonts w:ascii="Aptos" w:hAnsi="Aptos"/>
          <w:b/>
          <w:i w:val="0"/>
          <w:color w:val="397CDD"/>
          <w:sz w:val="21"/>
          <w:shd w:fill="EDF4FE"/>
        </w:rPr>
        <w:t>[ALTERNATIVAS REALISTAS]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que se abra el proceso de negociación legal y que la respuesta, aceptación, alternativa o negativa motivada se comunique por escrito.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adaptación de jornada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adaptación no equivale a una reducción salarial ni se concede automáticamente en todos los casos. La empresa debe negociar con celeridad y motivar por escrito una alternativa o negativa.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Aporta justificación suficiente de la necesidad y una propuesta viable. Puedes ofrecer alternativas sin renunciar a tu petición principal.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34.8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adaptación de jornada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