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rPr>
          <w:rFonts w:ascii="Arial" w:hAnsi="Arial" w:eastAsia="Arial" w:cs="Arial"/>
        </w:rPr>
        <w:t>Disconformidad con un descuento en nómina</w:t>
      </w:r>
    </w:p>
    <w:p>
      <w:pPr>
        <w:widowControl/>
      </w:pPr>
      <w:r>
        <w:rPr>
          <w:rFonts w:ascii="Arial" w:hAnsi="Arial" w:eastAsia="Arial" w:cs="Arial"/>
        </w:rPr>
        <w:t xml:space="preserve">A la atención de </w:t>
      </w:r>
      <w:r>
        <w:rPr>
          <w:rFonts w:ascii="Arial" w:hAnsi="Arial" w:eastAsia="Arial" w:cs="Arial"/>
          <w:b/>
          <w:color w:val="000000"/>
        </w:rPr>
        <w:t>[DESTINATARIO Y DIRECCIÓN]</w:t>
      </w:r>
      <w:r>
        <w:rPr>
          <w:rFonts w:ascii="Arial" w:hAnsi="Arial" w:eastAsia="Arial" w:cs="Arial"/>
        </w:rPr>
        <w:br/>
        <w:t xml:space="preserve">De: </w:t>
      </w:r>
      <w:r>
        <w:rPr>
          <w:rFonts w:ascii="Arial" w:hAnsi="Arial" w:eastAsia="Arial" w:cs="Arial"/>
          <w:b/>
          <w:color w:val="000000"/>
        </w:rPr>
        <w:t>[NOMBRE, DNI/NIE, CENTRO Y PUESTO]</w:t>
      </w:r>
      <w:r>
        <w:rPr>
          <w:rFonts w:ascii="Arial" w:hAnsi="Arial" w:eastAsia="Arial" w:cs="Arial"/>
        </w:rPr>
        <w:br/>
        <w:t xml:space="preserve">En </w:t>
      </w:r>
      <w:r>
        <w:rPr>
          <w:rFonts w:ascii="Arial" w:hAnsi="Arial" w:eastAsia="Arial" w:cs="Arial"/>
          <w:b/>
          <w:color w:val="000000"/>
        </w:rPr>
        <w:t>[LOCALIDAD]</w:t>
      </w:r>
      <w:r>
        <w:rPr>
          <w:rFonts w:ascii="Arial" w:hAnsi="Arial" w:eastAsia="Arial" w:cs="Arial"/>
        </w:rPr>
        <w:t xml:space="preserve">, a </w:t>
      </w:r>
      <w:r>
        <w:rPr>
          <w:rFonts w:ascii="Arial" w:hAnsi="Arial" w:eastAsia="Arial" w:cs="Arial"/>
          <w:b/>
          <w:color w:val="000000"/>
        </w:rPr>
        <w:t>[FECHA]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 xml:space="preserve">En la nómina de </w:t>
      </w:r>
      <w:r>
        <w:rPr>
          <w:rFonts w:ascii="Arial" w:hAnsi="Arial" w:eastAsia="Arial" w:cs="Arial"/>
          <w:b/>
          <w:color w:val="000000"/>
        </w:rPr>
        <w:t>[MES]</w:t>
      </w:r>
      <w:r>
        <w:rPr>
          <w:rFonts w:ascii="Arial" w:hAnsi="Arial" w:eastAsia="Arial" w:cs="Arial"/>
        </w:rPr>
        <w:t xml:space="preserve">, bajo el concepto </w:t>
      </w:r>
      <w:r>
        <w:rPr>
          <w:rFonts w:ascii="Arial" w:hAnsi="Arial" w:eastAsia="Arial" w:cs="Arial"/>
          <w:b/>
          <w:color w:val="000000"/>
        </w:rPr>
        <w:t>[CONCEPTO]</w:t>
      </w:r>
      <w:r>
        <w:rPr>
          <w:rFonts w:ascii="Arial" w:hAnsi="Arial" w:eastAsia="Arial" w:cs="Arial"/>
        </w:rPr>
        <w:t xml:space="preserve">, consta un descuento de </w:t>
      </w:r>
      <w:r>
        <w:rPr>
          <w:rFonts w:ascii="Arial" w:hAnsi="Arial" w:eastAsia="Arial" w:cs="Arial"/>
          <w:b/>
          <w:color w:val="000000"/>
        </w:rPr>
        <w:t>[IMPORTE]</w:t>
      </w:r>
      <w:r>
        <w:rPr>
          <w:rFonts w:ascii="Arial" w:hAnsi="Arial" w:eastAsia="Arial" w:cs="Arial"/>
        </w:rPr>
        <w:t xml:space="preserve"> euros, con incidencia en </w:t>
      </w:r>
      <w:r>
        <w:rPr>
          <w:rFonts w:ascii="Arial" w:hAnsi="Arial" w:eastAsia="Arial" w:cs="Arial"/>
          <w:b/>
          <w:color w:val="000000"/>
        </w:rPr>
        <w:t>[BRUTO / LÍQUIDO: PRECISAR]</w:t>
      </w:r>
      <w:r>
        <w:rPr>
          <w:rFonts w:ascii="Arial" w:hAnsi="Arial" w:eastAsia="Arial" w:cs="Arial"/>
        </w:rPr>
        <w:t xml:space="preserve">. No he recibido una explicación suficiente / discrepo por </w:t>
      </w:r>
      <w:r>
        <w:rPr>
          <w:rFonts w:ascii="Arial" w:hAnsi="Arial" w:eastAsia="Arial" w:cs="Arial"/>
          <w:b/>
          <w:color w:val="000000"/>
        </w:rPr>
        <w:t>[MOTIVO CONCRETO]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 xml:space="preserve">Solicito identificar su fundamento, periodo, cálculo y documento que lo autoriza, así como copia de la liquidación. </w:t>
      </w:r>
      <w:r>
        <w:rPr>
          <w:rFonts w:ascii="Arial" w:hAnsi="Arial" w:eastAsia="Arial" w:cs="Arial"/>
          <w:b/>
          <w:color w:val="000000"/>
        </w:rPr>
        <w:t>[SI SE INVOCA ANTICIPO: DETALLO LO REALMENTE RECIBIDO]</w:t>
      </w:r>
      <w:r>
        <w:rPr>
          <w:rFonts w:ascii="Arial" w:hAnsi="Arial" w:eastAsia="Arial" w:cs="Arial"/>
        </w:rPr>
        <w:t xml:space="preserve">. </w:t>
      </w:r>
      <w:r>
        <w:rPr>
          <w:rFonts w:ascii="Arial" w:hAnsi="Arial" w:eastAsia="Arial" w:cs="Arial"/>
          <w:b/>
          <w:color w:val="000000"/>
        </w:rPr>
        <w:t>[SI ES EMBARGO: IDENTIFICO ÓRGANO Y ORDEN CONOCIDA]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 xml:space="preserve">Por </w:t>
      </w:r>
      <w:r>
        <w:rPr>
          <w:rFonts w:ascii="Arial" w:hAnsi="Arial" w:eastAsia="Arial" w:cs="Arial"/>
          <w:b/>
          <w:color w:val="000000"/>
        </w:rPr>
        <w:t>[HECHOS Y PRUEBA]</w:t>
      </w:r>
      <w:r>
        <w:rPr>
          <w:rFonts w:ascii="Arial" w:hAnsi="Arial" w:eastAsia="Arial" w:cs="Arial"/>
        </w:rPr>
        <w:t xml:space="preserve">, solicito rectificar la partida y abonar </w:t>
      </w:r>
      <w:r>
        <w:rPr>
          <w:rFonts w:ascii="Arial" w:hAnsi="Arial" w:eastAsia="Arial" w:cs="Arial"/>
          <w:b/>
          <w:color w:val="000000"/>
        </w:rPr>
        <w:t>[DIFERENCIA CORRECTAMENTE CALCULADA]</w:t>
      </w:r>
      <w:r>
        <w:rPr>
          <w:rFonts w:ascii="Arial" w:hAnsi="Arial" w:eastAsia="Arial" w:cs="Arial"/>
        </w:rPr>
        <w:t xml:space="preserve"> euros, con recibo corregido y regularización que proceda. Adjunto </w:t>
      </w:r>
      <w:r>
        <w:rPr>
          <w:rFonts w:ascii="Arial" w:hAnsi="Arial" w:eastAsia="Arial" w:cs="Arial"/>
          <w:b/>
          <w:color w:val="000000"/>
        </w:rPr>
        <w:t>[NÓMINA / PAGO / ACUERDO / ORDEN]</w:t>
      </w:r>
      <w:r>
        <w:rPr>
          <w:rFonts w:ascii="Arial" w:hAnsi="Arial" w:eastAsia="Arial" w:cs="Arial"/>
        </w:rPr>
        <w:t>.</w:t>
      </w:r>
    </w:p>
    <w:p>
      <w:pPr>
        <w:widowControl/>
      </w:pPr>
      <w:r>
        <w:rPr>
          <w:rFonts w:ascii="Arial" w:hAnsi="Arial" w:eastAsia="Arial" w:cs="Arial"/>
        </w:rPr>
        <w:t>Solicito respuesta escrita. Esta petición no supone reconocer una deuda discutida ni autoriza un descuento sancionador prohibido. Reservo las acciones procedentes, sin duplicar cantidades ya abonadas.</w:t>
      </w:r>
    </w:p>
    <w:p>
      <w:pPr>
        <w:keepLines/>
        <w:widowControl/>
      </w:pPr>
      <w:r>
        <w:rPr>
          <w:rFonts w:ascii="Arial" w:hAnsi="Arial" w:eastAsia="Arial" w:cs="Arial"/>
        </w:rPr>
        <w:t>Atentamente,</w:t>
        <w:br/>
      </w:r>
      <w:r>
        <w:rPr>
          <w:rFonts w:ascii="Arial" w:hAnsi="Arial" w:eastAsia="Arial" w:cs="Arial"/>
          <w:b/>
          <w:color w:val="000000"/>
        </w:rPr>
        <w:t>[FIRMA]</w:t>
      </w:r>
      <w:r>
        <w:rPr>
          <w:rFonts w:ascii="Arial" w:hAnsi="Arial" w:eastAsia="Arial" w:cs="Arial"/>
        </w:rPr>
        <w:br/>
      </w:r>
      <w:r>
        <w:rPr>
          <w:rFonts w:ascii="Arial" w:hAnsi="Arial" w:eastAsia="Arial" w:cs="Arial"/>
          <w:b/>
          <w:color w:val="000000"/>
        </w:rPr>
        <w:t>[NOMBRE Y APELLIDOS]</w:t>
      </w:r>
      <w:r>
        <w:rPr>
          <w:rFonts w:ascii="Arial" w:hAnsi="Arial" w:eastAsia="Arial" w:cs="Arial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pStyle w:val="Heading1"/>
        <w:widowControl/>
      </w:pPr>
      <w:r>
        <w:rPr>
          <w:rFonts w:ascii="Arial" w:hAnsi="Arial" w:eastAsia="Arial" w:cs="Arial"/>
        </w:rPr>
        <w:t>GUÍA DE USO</w:t>
      </w:r>
    </w:p>
    <w:p>
      <w:pPr>
        <w:widowControl/>
      </w:pPr>
      <w:r>
        <w:rPr>
          <w:rFonts w:ascii="Arial" w:hAnsi="Arial" w:eastAsia="Arial" w:cs="Arial"/>
        </w:rPr>
        <w:t>No entregues esta página con el escrito. Completa los campos entre corchetes y conserva únicamente las opciones aplicables.</w:t>
      </w:r>
    </w:p>
    <w:p>
      <w:pPr>
        <w:widowControl/>
      </w:pPr>
      <w:r>
        <w:rPr>
          <w:rFonts w:ascii="Arial" w:hAnsi="Arial" w:eastAsia="Arial" w:cs="Arial"/>
        </w:rPr>
        <w:t>Una deducción de IRPF, cotización, anticipo acreditado o embargo no es automáticamente ilegal. El artículo 58.3 prohíbe multas de haber como sanción, pero hay que identificar la causa real. Un embargo se discute también ante el órgano competente y puede tener sus propios plazos; esta carta no lo suspende. Para cantidades salariales, un año desde cada exigibilidad e interrupciones acreditadas. Evita mezclar importes netos y brutos o aplicar la escala ordinaria a excepciones legales de alimentos.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Identifica nómina, concepto, cuantía y explicación empresarial del descuento. Separa anticipo, regularización, embargo, ausencia y sanción. Compara bruto y líquido correctamente y adjunta la comunicación que discutes, sin asumir que todo descuento es necesariamente ilícito.</w:t>
      </w:r>
    </w:p>
    <w:p>
      <w:pPr>
        <w:pStyle w:val="Heading2"/>
        <w:widowControl/>
      </w:pPr>
      <w:r>
        <w:rPr>
          <w:rFonts w:ascii="Arial" w:hAnsi="Arial" w:eastAsia="Arial" w:cs="Arial"/>
        </w:rPr>
        <w:t>Preparación y entrega</w:t>
      </w:r>
    </w:p>
    <w:p>
      <w:pPr>
        <w:widowControl/>
      </w:pPr>
      <w:r>
        <w:rPr>
          <w:rFonts w:ascii="Arial" w:hAnsi="Arial" w:eastAsia="Arial" w:cs="Arial"/>
        </w:rPr>
        <w:t>Contrasta hechos y fechas, adjunta solo prueba pertinente y conserva un justificante de contenido, fecha y recepción. No envíes campos vacíos ni datos médicos o personales innecesarios. El modelo no presenta ningún trámite ni garantiza su resultado.</w:t>
      </w:r>
    </w:p>
    <w:p>
      <w:pPr>
        <w:pStyle w:val="Heading2"/>
        <w:widowControl/>
      </w:pPr>
      <w:r>
        <w:rPr>
          <w:rFonts w:ascii="Arial" w:hAnsi="Arial" w:eastAsia="Arial" w:cs="Arial"/>
        </w:rPr>
        <w:t>Fuentes oficiales</w:t>
      </w:r>
    </w:p>
    <w:p>
      <w:pPr>
        <w:widowControl/>
      </w:pPr>
      <w:hyperlink r:id="rId9">
        <w:r>
          <w:rPr>
            <w:color w:val="000000"/>
            <w:u w:val="single"/>
          </w:rPr>
          <w:t>Artículos 29, 58.3 y 59.2 ET; LEC 607 y 608 cuando proceda</w:t>
        </w:r>
      </w:hyperlink>
    </w:p>
    <w:p>
      <w:pPr>
        <w:widowControl/>
      </w:pPr>
      <w:hyperlink r:id="rId10">
        <w:r>
          <w:rPr>
            <w:color w:val="000000"/>
            <w:u w:val="single"/>
          </w:rPr>
          <w:t>LEC 607 y 608</w:t>
        </w:r>
      </w:hyperlink>
    </w:p>
    <w:p>
      <w:pPr>
        <w:widowControl/>
      </w:pPr>
      <w:r>
        <w:rPr>
          <w:rFonts w:ascii="Arial" w:hAnsi="Arial" w:eastAsia="Arial" w:cs="Arial"/>
        </w:rPr>
        <w:t>Revisión: 20 de septiembre de 2026 · Calma AI.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000000"/>
        <w:sz w:val="16"/>
      </w:rPr>
      <w:t>Calma AI ·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="Arial" w:hAnsi="Arial" w:eastAsia="Arial" w:cs="Arial"/>
      <w:b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#a29" TargetMode="External"/><Relationship Id="rId10" Type="http://schemas.openxmlformats.org/officeDocument/2006/relationships/hyperlink" Target="https://www.boe.es/buscar/act.php?id=BOE-A-2000-323#a607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