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permiso parental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Permiso parental del artículo 48 bis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disfrutar el permiso parental para el cuidado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[HIJO / HIJA / MENOR ACOGIDO]</w:t>
      </w:r>
      <w:r>
        <w:rPr>
          <w:rFonts w:ascii="Aptos" w:hAnsi="Aptos"/>
          <w:b w:val="0"/>
          <w:i w:val="0"/>
          <w:color w:val="2B3237"/>
          <w:sz w:val="21"/>
        </w:rPr>
        <w:t xml:space="preserve">, que cumplirá ocho años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periodo solicitado comprende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 xml:space="preserve">, en modalidad </w:t>
      </w:r>
      <w:r>
        <w:rPr>
          <w:rFonts w:ascii="Aptos" w:hAnsi="Aptos"/>
          <w:b/>
          <w:i w:val="0"/>
          <w:color w:val="397CDD"/>
          <w:sz w:val="21"/>
          <w:shd w:fill="EDF4FE"/>
        </w:rPr>
        <w:t>[TIEMPO COMPLETO / TIEMPO PARCIAL, SUJETO AL DESARROLLO APLICABLE]</w:t>
      </w:r>
      <w:r>
        <w:rPr>
          <w:rFonts w:ascii="Aptos" w:hAnsi="Aptos"/>
          <w:b w:val="0"/>
          <w:i w:val="0"/>
          <w:color w:val="2B3237"/>
          <w:sz w:val="21"/>
        </w:rPr>
        <w:t xml:space="preserve">. </w:t>
      </w:r>
      <w:r>
        <w:rPr>
          <w:rFonts w:ascii="Aptos" w:hAnsi="Aptos"/>
          <w:b/>
          <w:i w:val="0"/>
          <w:color w:val="397CDD"/>
          <w:sz w:val="21"/>
          <w:shd w:fill="EDF4FE"/>
        </w:rPr>
        <w:t>[SI ES DISCONTINUO: SE INDICAN LOS PERIODOS]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comunicación se formula con el preaviso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días previsto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[CONVENIO / REGLA APLICABLE]</w:t>
      </w:r>
      <w:r>
        <w:rPr>
          <w:rFonts w:ascii="Aptos" w:hAnsi="Aptos"/>
          <w:b w:val="0"/>
          <w:i w:val="0"/>
          <w:color w:val="2B3237"/>
          <w:sz w:val="21"/>
        </w:rPr>
        <w:t>. Solicito confirmación escrita de las fechas y de cualquier necesidad organizativa concreta.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la empresa propone aplazar el disfrute, solicito que lo motive por escrito y ofrezca una alternativa flexible que permita ejercer el derecho.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permiso parental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permiso puede alcanzar ocho semanas, continuas o discontinuas, hasta que el menor cumpla ocho años. Comprueba retribución, preaviso, desarrollo reglamentario y convenio vigentes al solicitarlo.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acreditación del vínculo y edad. Indica con precisión cada periodo si lo solicitas de forma discontinua.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48 bis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8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parental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