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rPr>
          <w:rFonts w:ascii="Arial" w:hAnsi="Arial" w:eastAsia="Arial" w:cs="Arial"/>
        </w:rPr>
        <w:t>Solicitud de acceso al registro retributivo</w:t>
      </w:r>
    </w:p>
    <w:p>
      <w:pPr>
        <w:widowControl/>
      </w:pPr>
      <w:r>
        <w:rPr>
          <w:rFonts w:ascii="Arial" w:hAnsi="Arial" w:eastAsia="Arial" w:cs="Arial"/>
        </w:rPr>
        <w:t xml:space="preserve">A la atención de </w:t>
      </w:r>
      <w:r>
        <w:rPr>
          <w:rFonts w:ascii="Arial" w:hAnsi="Arial" w:eastAsia="Arial" w:cs="Arial"/>
          <w:b/>
          <w:color w:val="000000"/>
        </w:rPr>
        <w:t>[DESTINATARIO Y DIRECCIÓN]</w:t>
      </w:r>
      <w:r>
        <w:rPr>
          <w:rFonts w:ascii="Arial" w:hAnsi="Arial" w:eastAsia="Arial" w:cs="Arial"/>
        </w:rPr>
        <w:br/>
        <w:t xml:space="preserve">De: </w:t>
      </w:r>
      <w:r>
        <w:rPr>
          <w:rFonts w:ascii="Arial" w:hAnsi="Arial" w:eastAsia="Arial" w:cs="Arial"/>
          <w:b/>
          <w:color w:val="000000"/>
        </w:rPr>
        <w:t>[NOMBRE, DNI/NIE, CENTRO Y PUESTO]</w:t>
      </w:r>
      <w:r>
        <w:rPr>
          <w:rFonts w:ascii="Arial" w:hAnsi="Arial" w:eastAsia="Arial" w:cs="Arial"/>
        </w:rPr>
        <w:br/>
        <w:t xml:space="preserve">En </w:t>
      </w:r>
      <w:r>
        <w:rPr>
          <w:rFonts w:ascii="Arial" w:hAnsi="Arial" w:eastAsia="Arial" w:cs="Arial"/>
          <w:b/>
          <w:color w:val="000000"/>
        </w:rPr>
        <w:t>[LOCALIDAD]</w:t>
      </w:r>
      <w:r>
        <w:rPr>
          <w:rFonts w:ascii="Arial" w:hAnsi="Arial" w:eastAsia="Arial" w:cs="Arial"/>
        </w:rPr>
        <w:t xml:space="preserve">, a </w:t>
      </w:r>
      <w:r>
        <w:rPr>
          <w:rFonts w:ascii="Arial" w:hAnsi="Arial" w:eastAsia="Arial" w:cs="Arial"/>
          <w:b/>
          <w:color w:val="000000"/>
        </w:rPr>
        <w:t>[FECHA]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 xml:space="preserve">Presto servicios en </w:t>
      </w:r>
      <w:r>
        <w:rPr>
          <w:rFonts w:ascii="Arial" w:hAnsi="Arial" w:eastAsia="Arial" w:cs="Arial"/>
          <w:b/>
          <w:color w:val="000000"/>
        </w:rPr>
        <w:t>[EMPRESA Y CENTRO]</w:t>
      </w:r>
      <w:r>
        <w:rPr>
          <w:rFonts w:ascii="Arial" w:hAnsi="Arial" w:eastAsia="Arial" w:cs="Arial"/>
        </w:rPr>
        <w:t xml:space="preserve">, con clasificación </w:t>
      </w:r>
      <w:r>
        <w:rPr>
          <w:rFonts w:ascii="Arial" w:hAnsi="Arial" w:eastAsia="Arial" w:cs="Arial"/>
          <w:b/>
          <w:color w:val="000000"/>
        </w:rPr>
        <w:t>[GRUPO / CATEGORÍA]</w:t>
      </w:r>
      <w:r>
        <w:rPr>
          <w:rFonts w:ascii="Arial" w:hAnsi="Arial" w:eastAsia="Arial" w:cs="Arial"/>
        </w:rPr>
        <w:t xml:space="preserve">. Solicito acceso a la información del registro retributivo correspondiente a </w:t>
      </w:r>
      <w:r>
        <w:rPr>
          <w:rFonts w:ascii="Arial" w:hAnsi="Arial" w:eastAsia="Arial" w:cs="Arial"/>
          <w:b/>
          <w:color w:val="000000"/>
        </w:rPr>
        <w:t>[PERIODO]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  <w:b/>
          <w:color w:val="000000"/>
        </w:rPr>
        <w:t>[OPCIÓN A, EXISTE REPRESENTACIÓN: DIRIJO ESTA PETICIÓN A [REPRESENTACIÓN]</w:t>
      </w:r>
      <w:r>
        <w:rPr>
          <w:rFonts w:ascii="Arial" w:hAnsi="Arial" w:eastAsia="Arial" w:cs="Arial"/>
        </w:rPr>
        <w:t xml:space="preserve"> PARA ACCEDER A TRAVÉS DE ELLA AL CONTENIDO DEL REGISTRO EN LOS TÉRMINOS DEL ARTÍCULO 5.3 RD 902/2020].</w:t>
      </w:r>
    </w:p>
    <w:p>
      <w:pPr>
        <w:widowControl/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  <w:b/>
          <w:color w:val="000000"/>
        </w:rPr>
        <w:t>[OPCIÓN B, NO EXISTE REPRESENTACIÓN: SOLICITO A LA EMPRESA LAS DIFERENCIAS PORCENTUALES DE LAS RETRIBUCIONES PROMEDIADAS DE HOMBRES Y MUJERES, DESGLOSADAS POR NATURALEZA DE LA RETRIBUCIÓN Y SISTEMA DE CLASIFICACIÓN APLICABLE, CONFORME AL ARTÍCULO 5.3]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>Solicito que se identifiquen periodo y conceptos de los datos facilitados y se indique la forma de acceso. No solicito nóminas nominativas ni datos personales individualizados de otras personas.</w:t>
      </w:r>
    </w:p>
    <w:p>
      <w:pPr>
        <w:keepLines/>
        <w:widowControl/>
      </w:pPr>
      <w:r>
        <w:rPr>
          <w:rFonts w:ascii="Arial" w:hAnsi="Arial" w:eastAsia="Arial" w:cs="Arial"/>
        </w:rPr>
        <w:t>Atentamente,</w:t>
        <w:br/>
      </w:r>
      <w:r>
        <w:rPr>
          <w:rFonts w:ascii="Arial" w:hAnsi="Arial" w:eastAsia="Arial" w:cs="Arial"/>
          <w:b/>
          <w:color w:val="000000"/>
        </w:rPr>
        <w:t>[FIRMA]</w:t>
      </w:r>
      <w:r>
        <w:rPr>
          <w:rFonts w:ascii="Arial" w:hAnsi="Arial" w:eastAsia="Arial" w:cs="Arial"/>
        </w:rPr>
        <w:br/>
      </w:r>
      <w:r>
        <w:rPr>
          <w:rFonts w:ascii="Arial" w:hAnsi="Arial" w:eastAsia="Arial" w:cs="Arial"/>
          <w:b/>
          <w:color w:val="000000"/>
        </w:rPr>
        <w:t>[NOMBRE Y APELLIDOS]</w:t>
      </w:r>
      <w:r>
        <w:rPr>
          <w:rFonts w:ascii="Arial" w:hAnsi="Arial" w:eastAsia="Arial" w:cs="Arial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pStyle w:val="Heading1"/>
        <w:widowControl/>
      </w:pPr>
      <w:r>
        <w:rPr>
          <w:rFonts w:ascii="Arial" w:hAnsi="Arial" w:eastAsia="Arial" w:cs="Arial"/>
        </w:rPr>
        <w:t>GUÍA DE USO</w:t>
      </w:r>
    </w:p>
    <w:p>
      <w:pPr>
        <w:widowControl/>
      </w:pPr>
      <w:r>
        <w:rPr>
          <w:rFonts w:ascii="Arial" w:hAnsi="Arial" w:eastAsia="Arial" w:cs="Arial"/>
        </w:rPr>
        <w:t>No entregues esta página con el escrito. Completa los campos entre corchetes y conserva únicamente las opciones aplicables.</w:t>
      </w:r>
    </w:p>
    <w:p>
      <w:pPr>
        <w:widowControl/>
      </w:pPr>
      <w:r>
        <w:rPr>
          <w:rFonts w:ascii="Arial" w:hAnsi="Arial" w:eastAsia="Arial" w:cs="Arial"/>
        </w:rPr>
        <w:t>Elige destinatario y opción según exista representación. El derecho individual directo sin representantes es limitado a diferencias porcentuales: no equivale a recibir el registro íntegro ni nóminas ajenas. El registro sirve para examinar igualdad retributiva por sexo; no acredita automáticamente discriminación o deuda. Una solicitud de datos no interrumpe necesariamente todas las acciones de cantidad. Identifica hechos y prescripción de la reclamación que proceda.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Comprueba si existe representación laboral y cuál es el cauce de acceso. Delimita el registro y periodo solicitado. No pidas nóminas nominativas de otras personas ni confundas el alcance de acceso con y sin representación; formula la petición ajustada a tu situación.</w:t>
      </w:r>
    </w:p>
    <w:p>
      <w:pPr>
        <w:pStyle w:val="Heading2"/>
        <w:widowControl/>
      </w:pPr>
      <w:r>
        <w:rPr>
          <w:rFonts w:ascii="Arial" w:hAnsi="Arial" w:eastAsia="Arial" w:cs="Arial"/>
        </w:rPr>
        <w:t>Preparación y entrega</w:t>
      </w:r>
    </w:p>
    <w:p>
      <w:pPr>
        <w:widowControl/>
      </w:pPr>
      <w:r>
        <w:rPr>
          <w:rFonts w:ascii="Arial" w:hAnsi="Arial" w:eastAsia="Arial" w:cs="Arial"/>
        </w:rPr>
        <w:t>Contrasta hechos y fechas, adjunta solo prueba pertinente y conserva un justificante de contenido, fecha y recepción. No envíes campos vacíos ni datos médicos o personales innecesarios. El modelo no presenta ningún trámite ni garantiza su resultado.</w:t>
      </w:r>
    </w:p>
    <w:p>
      <w:pPr>
        <w:pStyle w:val="Heading2"/>
        <w:widowControl/>
      </w:pPr>
      <w:r>
        <w:rPr>
          <w:rFonts w:ascii="Arial" w:hAnsi="Arial" w:eastAsia="Arial" w:cs="Arial"/>
        </w:rPr>
        <w:t>Fuentes oficiales</w:t>
      </w:r>
    </w:p>
    <w:p>
      <w:pPr>
        <w:widowControl/>
      </w:pPr>
      <w:hyperlink r:id="rId9">
        <w:r>
          <w:rPr>
            <w:color w:val="000000"/>
            <w:u w:val="single"/>
          </w:rPr>
          <w:t>Artículo 28.2 ET; artículo 5 RD 902/2020</w:t>
        </w:r>
      </w:hyperlink>
    </w:p>
    <w:p>
      <w:pPr>
        <w:widowControl/>
      </w:pPr>
      <w:hyperlink r:id="rId10">
        <w:r>
          <w:rPr>
            <w:color w:val="000000"/>
            <w:u w:val="single"/>
          </w:rPr>
          <w:t>RD 902/2020 art. 5.3</w:t>
        </w:r>
      </w:hyperlink>
    </w:p>
    <w:p>
      <w:pPr>
        <w:widowControl/>
      </w:pPr>
      <w:r>
        <w:rPr>
          <w:rFonts w:ascii="Arial" w:hAnsi="Arial" w:eastAsia="Arial" w:cs="Arial"/>
        </w:rPr>
        <w:t>Revisión: 20 de septiembre de 2026 · Calma AI.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000000"/>
        <w:sz w:val="16"/>
      </w:rPr>
      <w:t>Calma AI ·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="Arial" w:hAnsi="Arial" w:eastAsia="Arial" w:cs="Arial"/>
      <w:b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#a28" TargetMode="External"/><Relationship Id="rId10" Type="http://schemas.openxmlformats.org/officeDocument/2006/relationships/hyperlink" Target="https://www.boe.es/buscar/act.php?id=BOE-A-2020-12215#a5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