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Solicitud y fijación de vacaciones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 xml:space="preserve">Propuesta de vacaciones del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[INICIO]</w:t>
      </w:r>
      <w:r>
        <w:rPr>
          <w:rFonts w:ascii="Aptos" w:hAnsi="Aptos"/>
          <w:b w:val="0"/>
          <w:i w:val="0"/>
          <w:color w:val="2B3237"/>
          <w:sz w:val="21"/>
        </w:rPr>
        <w:t xml:space="preserve"> al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[FIN]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Solicito disfrutar mis vacaciones anuales desde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 INICIO]</w:t>
      </w:r>
      <w:r>
        <w:rPr>
          <w:rFonts w:ascii="Aptos" w:hAnsi="Aptos"/>
          <w:b w:val="0"/>
          <w:i w:val="0"/>
          <w:color w:val="2B3237"/>
          <w:sz w:val="21"/>
        </w:rPr>
        <w:t xml:space="preserve"> hasta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 FIN]</w:t>
      </w:r>
      <w:r>
        <w:rPr>
          <w:rFonts w:ascii="Aptos" w:hAnsi="Aptos"/>
          <w:b w:val="0"/>
          <w:i w:val="0"/>
          <w:color w:val="2B3237"/>
          <w:sz w:val="21"/>
        </w:rPr>
        <w:t xml:space="preserve">, ambos incluidos, con reincorporación prevista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 REINCORPORACIÓN]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 petición comprende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</w:t>
      </w:r>
      <w:r>
        <w:rPr>
          <w:rFonts w:ascii="Aptos" w:hAnsi="Aptos"/>
          <w:b/>
          <w:i w:val="0"/>
          <w:color w:val="397CDD"/>
          <w:sz w:val="21"/>
          <w:shd w:fill="EDF4FE"/>
        </w:rPr>
        <w:t>[DÍAS NATURALES / DÍAS LABORABLES SEGÚN CONVENIO]</w:t>
      </w:r>
      <w:r>
        <w:rPr>
          <w:rFonts w:ascii="Aptos" w:hAnsi="Aptos"/>
          <w:b w:val="0"/>
          <w:i w:val="0"/>
          <w:color w:val="2B3237"/>
          <w:sz w:val="21"/>
        </w:rPr>
        <w:t xml:space="preserve"> y se formula conforme al artículo 38 del Estatuto de los Trabajadores, al calendario de vacaciones y al convenio aplicable.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Si las fechas propuestas no fueran posibles, solicito que se me indiquen por escrito las razones y una alternativa concreta que permita fijar el disfrute con la antelación debida.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Ruego confirmación escrita de las fechas aprobadas antes de realizar reservas o dejar de acudir al trabajo.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Solicitud y fijación de vacaciones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 fecha se fija de común acuerdo y debe conocerse con al menos dos meses de antelación, salvo reglas más favorables. Presentar la solicitud no autoriza a ausentarse sin confirmación.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Indica el saldo disponible, el sistema de cómputo del convenio y, si existe, el calendario o procedimiento interno de solicitud.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38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y fijación de vacaciones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