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240"/>
      </w:pPr>
      <w:r>
        <w:rPr>
          <w:rFonts w:ascii="Liberation Sans" w:hAnsi="Liberation Sans" w:eastAsia="Liberation Sans"/>
          <w:b/>
          <w:color w:val="1F6FEB"/>
          <w:sz w:val="18"/>
        </w:rPr>
        <w:t>CALMA AI · PÉREZ &amp; BURGOS ABOGADOS</w:t>
      </w:r>
    </w:p>
    <w:p>
      <w:pPr>
        <w:pStyle w:val="Title"/>
      </w:pPr>
      <w:r>
        <w:rPr>
          <w:rFonts w:ascii="Liberation Sans" w:hAnsi="Liberation Sans" w:eastAsia="Liberation Sans"/>
          <w:b w:val="0"/>
        </w:rPr>
        <w:t>Modelo de subsanación de procedimiento monitorio laboral</w:t>
      </w:r>
    </w:p>
    <w:p>
      <w:pPr>
        <w:spacing w:after="280"/>
      </w:pPr>
      <w:r>
        <w:rPr>
          <w:rFonts w:ascii="Liberation Sans" w:hAnsi="Liberation Sans" w:eastAsia="Liberation Sans"/>
          <w:b w:val="0"/>
          <w:color w:val="5F6B7A"/>
          <w:sz w:val="24"/>
        </w:rPr>
        <w:t>Respuesta al requerimiento de corrección en el plazo de cuatro días</w:t>
      </w:r>
    </w:p>
    <w:tbl>
      <w:tblPr>
        <w:tblW w:type="auto" w:w="0"/>
        <w:jc w:val="left"/>
        <w:tblLayout w:type="autofit"/>
        <w:tblLook w:firstColumn="1" w:firstRow="1" w:lastColumn="0" w:lastRow="0" w:noHBand="0" w:noVBand="1" w:val="04A0"/>
      </w:tblPr>
      <w:tblGrid>
        <w:gridCol w:w="4958"/>
        <w:gridCol w:w="4958"/>
      </w:tblGrid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Documento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Modelo jurídico editable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Versión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4 de septiembre de 2026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Ámbito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España · artículo 101.a LRJS</w:t>
            </w:r>
          </w:p>
        </w:tc>
      </w:tr>
      <w:tr>
        <w:trPr>
          <w:cantSplit/>
        </w:trPr>
        <w:tc>
          <w:tcPr>
            <w:tcW w:type="dxa" w:w="4958"/>
            <w:shd w:fill="EDF4FB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/>
                <w:color w:val="17324D"/>
                <w:sz w:val="17"/>
              </w:rPr>
              <w:t>Estado</w:t>
            </w:r>
          </w:p>
        </w:tc>
        <w:tc>
          <w:tcPr>
            <w:tcW w:type="dxa" w:w="4958"/>
            <w:shd w:fill="FFFFFF"/>
            <w:tcBorders>
              <w:top w:val="single" w:sz="5" w:color="C9D6E2"/>
              <w:left w:val="single" w:sz="5" w:color="C9D6E2"/>
              <w:bottom w:val="single" w:sz="5" w:color="C9D6E2"/>
              <w:right w:val="single" w:sz="5" w:color="C9D6E2"/>
            </w:tcBorders>
          </w:tcPr>
          <w:p>
            <w:r>
              <w:rPr>
                <w:rFonts w:ascii="Liberation Sans" w:hAnsi="Liberation Sans" w:eastAsia="Liberation Sans"/>
                <w:b w:val="0"/>
                <w:sz w:val="17"/>
              </w:rPr>
              <w:t>Adaptar literalmente a la diligencia recibida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16"/>
      </w:tblGrid>
      <w:tr>
        <w:tc>
          <w:tcPr>
            <w:tcW w:type="dxa" w:w="9916"/>
            <w:shd w:fill="FDECEC"/>
            <w:tcBorders>
              <w:top w:val="nil"/>
              <w:left w:val="single" w:sz="20" w:color="A61B1B"/>
              <w:bottom w:val="nil"/>
              <w:right w:val="nil"/>
            </w:tcBorders>
            <w:vAlign w:val="center"/>
          </w:tcPr>
          <w:p>
            <w:pPr>
              <w:spacing w:before="100" w:after="100"/>
              <w:ind w:left="102"/>
            </w:pPr>
            <w:r>
              <w:rPr>
                <w:rFonts w:ascii="Liberation Sans" w:hAnsi="Liberation Sans" w:eastAsia="Liberation Sans"/>
                <w:b/>
                <w:color w:val="A61B1B"/>
              </w:rPr>
              <w:t xml:space="preserve">ATENCIÓN · </w:t>
            </w:r>
            <w:r>
              <w:rPr>
                <w:rFonts w:ascii="Liberation Sans" w:hAnsi="Liberation Sans" w:eastAsia="Liberation Sans"/>
                <w:b w:val="0"/>
              </w:rPr>
              <w:t>El plazo legal es de cuatro días desde la notificación. Este modelo debe responder punto por punto a la diligencia recibida. No incluya apartados que no hayan sido requeridos.</w:t>
            </w:r>
          </w:p>
        </w:tc>
      </w:tr>
    </w:tbl>
    <w:p>
      <w:pPr>
        <w:spacing w:after="0"/>
      </w:pPr>
    </w:p>
    <w:p>
      <w:pPr>
        <w:pStyle w:val="Heading2"/>
        <w:keepNext/>
        <w:keepLines/>
      </w:pPr>
      <w:r>
        <w:rPr>
          <w:rFonts w:ascii="Liberation Sans" w:hAnsi="Liberation Sans" w:eastAsia="Liberation Sans"/>
          <w:b w:val="0"/>
        </w:rPr>
        <w:t>Cómo usarlo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1. Anote número de procedimiento, NIG, tribunal y fecha exacta de notificación.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2. Transcriba cada defecto en una línea separada.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3. Explique la corrección y adjunte el documento correspondiente.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4. Compruebe que el nuevo total y el cuadro de cantidades coinciden.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>5. Presente dentro del plazo y guarde justificante.</w:t>
      </w:r>
    </w:p>
    <w:p>
      <w:pPr>
        <w:pStyle w:val="Heading2"/>
        <w:keepNext/>
        <w:keepLines/>
      </w:pPr>
      <w:r>
        <w:rPr>
          <w:rFonts w:ascii="Liberation Sans" w:hAnsi="Liberation Sans" w:eastAsia="Liberation Sans"/>
          <w:b w:val="0"/>
        </w:rPr>
        <w:t>Supuestos frecuentes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Datos fiscales incompletos, domicilio insuficiente, falta de desglose, ausencia de documentos sobre relación laboral, cuantía no explicada, firma o copias.</w:t>
      </w:r>
    </w:p>
    <w:p>
      <w:pPr>
        <w:pStyle w:val="Heading2"/>
        <w:keepNext/>
        <w:keepLines/>
      </w:pPr>
      <w:r>
        <w:rPr>
          <w:rFonts w:ascii="Liberation Sans" w:hAnsi="Liberation Sans" w:eastAsia="Liberation Sans"/>
          <w:b w:val="0"/>
        </w:rPr>
        <w:t>Base normativa</w:t>
      </w:r>
    </w:p>
    <w:p>
      <w:pPr>
        <w:pStyle w:val="ListBullet"/>
      </w:pPr>
      <w:r>
        <w:rPr>
          <w:rFonts w:ascii="Liberation Sans" w:hAnsi="Liberation Sans" w:eastAsia="Liberation Sans"/>
          <w:b w:val="0"/>
        </w:rPr>
        <w:t>Artículo 101.a LRJS.</w:t>
      </w:r>
    </w:p>
    <w:p>
      <w:pPr>
        <w:pStyle w:val="ListBullet"/>
      </w:pPr>
      <w:hyperlink r:id="rId11">
        <w:r>
          <w:rPr>
            <w:color w:val="1F6FEB"/>
            <w:u w:val="single"/>
            <w:rFonts w:ascii="Liberation Sans" w:hAnsi="Liberation Sans"/>
          </w:rPr>
          <w:t>https://www.boe.es/eli/es/l/2011/10/10/36/con</w:t>
        </w:r>
      </w:hyperlink>
    </w:p>
    <w:p>
      <w:r>
        <w:br w:type="page"/>
      </w:r>
    </w:p>
    <w:p>
      <w:pPr>
        <w:pStyle w:val="Modelheading"/>
        <w:jc w:val="center"/>
      </w:pPr>
      <w:r>
        <w:rPr>
          <w:rFonts w:ascii="Liberation Sans" w:hAnsi="Liberation Sans" w:eastAsia="Liberation Sans"/>
          <w:b/>
        </w:rPr>
        <w:t xml:space="preserve">A LA SECCIÓN DE LO SOCIAL DEL TRIBUNAL DE INSTANCIA DE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Procedimiento monitorio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[NÚMERO/AÑO]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NIG: </w:t>
      </w:r>
      <w:r>
        <w:rPr>
          <w:rFonts w:ascii="Liberation Sans" w:hAnsi="Liberation Sans" w:eastAsia="Liberation Sans"/>
          <w:b/>
          <w:color w:val="0066CC"/>
          <w:shd w:fill="FFF2CC"/>
        </w:rPr>
        <w:t>[NIG]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D./D.ª </w:t>
      </w:r>
      <w:r>
        <w:rPr>
          <w:rFonts w:ascii="Liberation Sans" w:hAnsi="Liberation Sans" w:eastAsia="Liberation Sans"/>
          <w:b/>
          <w:color w:val="0066CC"/>
          <w:shd w:fill="FFF2CC"/>
        </w:rPr>
        <w:t>[NOMBRE Y APELLIDOS]</w:t>
      </w:r>
      <w:r>
        <w:rPr>
          <w:rFonts w:ascii="Liberation Sans" w:hAnsi="Liberation Sans" w:eastAsia="Liberation Sans"/>
          <w:b w:val="0"/>
        </w:rPr>
        <w:t xml:space="preserve">, con DNI/NIE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>, parte solicitante en el procedimiento indicado, comparece y, como mejor proceda en Derecho,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DICE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Que el día </w:t>
      </w:r>
      <w:r>
        <w:rPr>
          <w:rFonts w:ascii="Liberation Sans" w:hAnsi="Liberation Sans" w:eastAsia="Liberation Sans"/>
          <w:b/>
          <w:color w:val="0066CC"/>
          <w:shd w:fill="FFF2CC"/>
        </w:rPr>
        <w:t>[FECHA DE NOTIFICACIÓN]</w:t>
      </w:r>
      <w:r>
        <w:rPr>
          <w:rFonts w:ascii="Liberation Sans" w:hAnsi="Liberation Sans" w:eastAsia="Liberation Sans"/>
          <w:b w:val="0"/>
        </w:rPr>
        <w:t xml:space="preserve"> le fue notificada </w:t>
      </w:r>
      <w:r>
        <w:rPr>
          <w:rFonts w:ascii="Liberation Sans" w:hAnsi="Liberation Sans" w:eastAsia="Liberation Sans"/>
          <w:b/>
          <w:color w:val="0066CC"/>
          <w:shd w:fill="FFF2CC"/>
        </w:rPr>
        <w:t>[DILIGENCIA/RESOLUCIÓN]</w:t>
      </w:r>
      <w:r>
        <w:rPr>
          <w:rFonts w:ascii="Liberation Sans" w:hAnsi="Liberation Sans" w:eastAsia="Liberation Sans"/>
          <w:b w:val="0"/>
        </w:rPr>
        <w:t xml:space="preserve"> de fecha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, por la que se concede un plazo de cuatro días para subsanar los defectos señalados en la petición inicial.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Dentro del plazo conferido, esta parte procede a la SUBSANACIÓN en los siguientes términos: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PRIMERO. Sobre </w:t>
      </w:r>
      <w:r>
        <w:rPr>
          <w:rFonts w:ascii="Liberation Sans" w:hAnsi="Liberation Sans" w:eastAsia="Liberation Sans"/>
          <w:b/>
          <w:color w:val="0066CC"/>
          <w:shd w:fill="FFF2CC"/>
        </w:rPr>
        <w:t>[TRANSCRIBIR O RESUMIR CON PRECISIÓN EL DEFECTO 1]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Se subsana mediante </w:t>
      </w:r>
      <w:r>
        <w:rPr>
          <w:rFonts w:ascii="Liberation Sans" w:hAnsi="Liberation Sans" w:eastAsia="Liberation Sans"/>
          <w:b/>
          <w:color w:val="0066CC"/>
          <w:shd w:fill="FFF2CC"/>
        </w:rPr>
        <w:t>[DATO/CORRECCIÓN/EXPLICACIÓN]</w:t>
      </w:r>
      <w:r>
        <w:rPr>
          <w:rFonts w:ascii="Liberation Sans" w:hAnsi="Liberation Sans" w:eastAsia="Liberation Sans"/>
          <w:b w:val="0"/>
        </w:rPr>
        <w:t xml:space="preserve">. Se aporta como documento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 xml:space="preserve"> </w:t>
      </w:r>
      <w:r>
        <w:rPr>
          <w:rFonts w:ascii="Liberation Sans" w:hAnsi="Liberation Sans" w:eastAsia="Liberation Sans"/>
          <w:b/>
          <w:color w:val="0066CC"/>
          <w:shd w:fill="FFF2CC"/>
        </w:rPr>
        <w:t>[DESCRIPCIÓN]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SEGUNDO. Sobre </w:t>
      </w:r>
      <w:r>
        <w:rPr>
          <w:rFonts w:ascii="Liberation Sans" w:hAnsi="Liberation Sans" w:eastAsia="Liberation Sans"/>
          <w:b/>
          <w:color w:val="0066CC"/>
          <w:shd w:fill="FFF2CC"/>
        </w:rPr>
        <w:t>[DEFECTO 2]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Se subsana mediante </w:t>
      </w:r>
      <w:r>
        <w:rPr>
          <w:rFonts w:ascii="Liberation Sans" w:hAnsi="Liberation Sans" w:eastAsia="Liberation Sans"/>
          <w:b/>
          <w:color w:val="0066CC"/>
          <w:shd w:fill="FFF2CC"/>
        </w:rPr>
        <w:t>[DATO/CORRECCIÓN/EXPLICACIÓN]</w:t>
      </w:r>
      <w:r>
        <w:rPr>
          <w:rFonts w:ascii="Liberation Sans" w:hAnsi="Liberation Sans" w:eastAsia="Liberation Sans"/>
          <w:b w:val="0"/>
        </w:rPr>
        <w:t xml:space="preserve">. Se aporta como documento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 xml:space="preserve"> </w:t>
      </w:r>
      <w:r>
        <w:rPr>
          <w:rFonts w:ascii="Liberation Sans" w:hAnsi="Liberation Sans" w:eastAsia="Liberation Sans"/>
          <w:b/>
          <w:color w:val="0066CC"/>
          <w:shd w:fill="FFF2CC"/>
        </w:rPr>
        <w:t>[DESCRIPCIÓN]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TERCERO. Sobre el desglose de conceptos, cuantías y periodos.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[UTILIZAR SOLO SI SE HA REQUERIDO O ES NECESARIO]</w:t>
      </w:r>
      <w:r>
        <w:rPr>
          <w:rFonts w:ascii="Liberation Sans" w:hAnsi="Liberation Sans" w:eastAsia="Liberation Sans"/>
          <w:b w:val="0"/>
        </w:rPr>
        <w:t>. Se facilita el cuadro corregido: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83"/>
        <w:gridCol w:w="1983"/>
        <w:gridCol w:w="1983"/>
        <w:gridCol w:w="1983"/>
        <w:gridCol w:w="1983"/>
      </w:tblGrid>
      <w:tr>
        <w:trPr>
          <w:cantSplit/>
          <w:tblHeader w:val="true"/>
        </w:trPr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Periodo o fecha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Concepto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Devengado bruto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Pagado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17324D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FFFFFF"/>
                <w:sz w:val="17"/>
              </w:rPr>
              <w:t>Pendiente</w:t>
            </w:r>
          </w:p>
        </w:tc>
      </w:tr>
      <w:tr>
        <w:trPr>
          <w:cantSplit/>
        </w:trPr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[PERIODO]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[CONCEPTO]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</w:tr>
      <w:tr>
        <w:trPr>
          <w:cantSplit/>
        </w:trPr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[PERIODO]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[CONCEPTO]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  <w:shd w:fill="F6FAFE"/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  <w:shd w:fill="FFF2CC"/>
              </w:rPr>
              <w:t>[€]</w:t>
            </w:r>
          </w:p>
        </w:tc>
      </w:tr>
      <w:tr>
        <w:trPr>
          <w:cantSplit/>
        </w:trPr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</w:rPr>
              <w:t>TOTAL</w:t>
            </w: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</w:p>
        </w:tc>
        <w:tc>
          <w:tcPr>
            <w:tcW w:type="dxa" w:w="1983"/>
            <w:vAlign w:val="center"/>
            <w:tcBorders>
              <w:top w:val="single" w:sz="6" w:color="C9D6E2"/>
              <w:left w:val="single" w:sz="6" w:color="C9D6E2"/>
              <w:bottom w:val="single" w:sz="6" w:color="C9D6E2"/>
              <w:right w:val="single" w:sz="6" w:color="C9D6E2"/>
            </w:tcBorders>
          </w:tcPr>
          <w:p>
            <w:pPr>
              <w:spacing w:before="60" w:after="60"/>
            </w:pPr>
            <w:r>
              <w:rPr>
                <w:rFonts w:ascii="Liberation Sans" w:hAnsi="Liberation Sans" w:eastAsia="Liberation Sans"/>
                <w:b/>
                <w:color w:val="1F2937"/>
                <w:sz w:val="17"/>
              </w:rPr>
              <w:t>[€]</w:t>
            </w:r>
          </w:p>
        </w:tc>
      </w:tr>
    </w:tbl>
    <w:p>
      <w:pPr>
        <w:spacing w:after="0"/>
      </w:pP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La cuantía total reclamada queda fijada en </w:t>
      </w:r>
      <w:r>
        <w:rPr>
          <w:rFonts w:ascii="Liberation Sans" w:hAnsi="Liberation Sans" w:eastAsia="Liberation Sans"/>
          <w:b/>
          <w:color w:val="0066CC"/>
          <w:shd w:fill="FFF2CC"/>
        </w:rPr>
        <w:t>[TOTAL]</w:t>
      </w:r>
      <w:r>
        <w:rPr>
          <w:rFonts w:ascii="Liberation Sans" w:hAnsi="Liberation Sans" w:eastAsia="Liberation Sans"/>
          <w:b w:val="0"/>
        </w:rPr>
        <w:t xml:space="preserve"> euros.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CUARTO. Sobre la identidad y domicilio de la empresa.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[UTILIZAR SOLO SI PROCEDE]</w:t>
      </w:r>
      <w:r>
        <w:rPr>
          <w:rFonts w:ascii="Liberation Sans" w:hAnsi="Liberation Sans" w:eastAsia="Liberation Sans"/>
          <w:b w:val="0"/>
        </w:rPr>
        <w:t xml:space="preserve">. La denominación completa es </w:t>
      </w:r>
      <w:r>
        <w:rPr>
          <w:rFonts w:ascii="Liberation Sans" w:hAnsi="Liberation Sans" w:eastAsia="Liberation Sans"/>
          <w:b/>
          <w:color w:val="0066CC"/>
          <w:shd w:fill="FFF2CC"/>
        </w:rPr>
        <w:t>[EMPRESA]</w:t>
      </w:r>
      <w:r>
        <w:rPr>
          <w:rFonts w:ascii="Liberation Sans" w:hAnsi="Liberation Sans" w:eastAsia="Liberation Sans"/>
          <w:b w:val="0"/>
        </w:rPr>
        <w:t xml:space="preserve">, NIF </w:t>
      </w:r>
      <w:r>
        <w:rPr>
          <w:rFonts w:ascii="Liberation Sans" w:hAnsi="Liberation Sans" w:eastAsia="Liberation Sans"/>
          <w:b/>
          <w:color w:val="0066CC"/>
          <w:shd w:fill="FFF2CC"/>
        </w:rPr>
        <w:t>[NIF]</w:t>
      </w:r>
      <w:r>
        <w:rPr>
          <w:rFonts w:ascii="Liberation Sans" w:hAnsi="Liberation Sans" w:eastAsia="Liberation Sans"/>
          <w:b w:val="0"/>
        </w:rPr>
        <w:t xml:space="preserve">, con domicilio en </w:t>
      </w:r>
      <w:r>
        <w:rPr>
          <w:rFonts w:ascii="Liberation Sans" w:hAnsi="Liberation Sans" w:eastAsia="Liberation Sans"/>
          <w:b/>
          <w:color w:val="0066CC"/>
          <w:shd w:fill="FFF2CC"/>
        </w:rPr>
        <w:t>[DOMICILIO]</w:t>
      </w:r>
      <w:r>
        <w:rPr>
          <w:rFonts w:ascii="Liberation Sans" w:hAnsi="Liberation Sans" w:eastAsia="Liberation Sans"/>
          <w:b w:val="0"/>
        </w:rPr>
        <w:t xml:space="preserve">. Se aportan </w:t>
      </w:r>
      <w:r>
        <w:rPr>
          <w:rFonts w:ascii="Liberation Sans" w:hAnsi="Liberation Sans" w:eastAsia="Liberation Sans"/>
          <w:b/>
          <w:color w:val="0066CC"/>
          <w:shd w:fill="FFF2CC"/>
        </w:rPr>
        <w:t>[CERTIFICACIÓN/CONSULTA/COMUNICACIÓN]</w:t>
      </w:r>
      <w:r>
        <w:rPr>
          <w:rFonts w:ascii="Liberation Sans" w:hAnsi="Liberation Sans" w:eastAsia="Liberation Sans"/>
          <w:b w:val="0"/>
        </w:rPr>
        <w:t xml:space="preserve"> como documento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QUINTO. Sobre el principio de prueba.</w:t>
      </w:r>
    </w:p>
    <w:p>
      <w:pPr>
        <w:pStyle w:val="Legalbody"/>
      </w:pPr>
      <w:r>
        <w:rPr>
          <w:rFonts w:ascii="Liberation Sans" w:hAnsi="Liberation Sans" w:eastAsia="Liberation Sans"/>
          <w:b/>
          <w:color w:val="0066CC"/>
          <w:shd w:fill="FFF2CC"/>
        </w:rPr>
        <w:t>[UTILIZAR SOLO SI PROCEDE]</w:t>
      </w:r>
      <w:r>
        <w:rPr>
          <w:rFonts w:ascii="Liberation Sans" w:hAnsi="Liberation Sans" w:eastAsia="Liberation Sans"/>
          <w:b w:val="0"/>
        </w:rPr>
        <w:t xml:space="preserve">. Se aportan </w:t>
      </w:r>
      <w:r>
        <w:rPr>
          <w:rFonts w:ascii="Liberation Sans" w:hAnsi="Liberation Sans" w:eastAsia="Liberation Sans"/>
          <w:b/>
          <w:color w:val="0066CC"/>
          <w:shd w:fill="FFF2CC"/>
        </w:rPr>
        <w:t>[CONTRATO/NÓMINAS/VIDA LABORAL/RECONOCIMIENTO/OTRO]</w:t>
      </w:r>
      <w:r>
        <w:rPr>
          <w:rFonts w:ascii="Liberation Sans" w:hAnsi="Liberation Sans" w:eastAsia="Liberation Sans"/>
          <w:b w:val="0"/>
        </w:rPr>
        <w:t xml:space="preserve">, documentos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[NÚMEROS]</w:t>
      </w:r>
      <w:r>
        <w:rPr>
          <w:rFonts w:ascii="Liberation Sans" w:hAnsi="Liberation Sans" w:eastAsia="Liberation Sans"/>
          <w:b w:val="0"/>
        </w:rPr>
        <w:t>, de los que resultan inicialmente la relación laboral y la cuantía reclamada.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SEXTO. Documentos aportados con la subsanación.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1. Documento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 xml:space="preserve">: </w:t>
      </w:r>
      <w:r>
        <w:rPr>
          <w:rFonts w:ascii="Liberation Sans" w:hAnsi="Liberation Sans" w:eastAsia="Liberation Sans"/>
          <w:b/>
          <w:color w:val="0066CC"/>
          <w:shd w:fill="FFF2CC"/>
        </w:rPr>
        <w:t>[DESCRIPCIÓN]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2. Documento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 xml:space="preserve">: </w:t>
      </w:r>
      <w:r>
        <w:rPr>
          <w:rFonts w:ascii="Liberation Sans" w:hAnsi="Liberation Sans" w:eastAsia="Liberation Sans"/>
          <w:b/>
          <w:color w:val="0066CC"/>
          <w:shd w:fill="FFF2CC"/>
        </w:rPr>
        <w:t>[DESCRIPCIÓN]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spacing w:after="50"/>
        <w:ind w:left="351" w:hanging="283"/>
      </w:pPr>
      <w:r>
        <w:rPr>
          <w:rFonts w:ascii="Liberation Sans" w:hAnsi="Liberation Sans" w:eastAsia="Liberation Sans"/>
          <w:b w:val="0"/>
        </w:rPr>
        <w:t xml:space="preserve">3. Documento núm. </w:t>
      </w:r>
      <w:r>
        <w:rPr>
          <w:rFonts w:ascii="Liberation Sans" w:hAnsi="Liberation Sans" w:eastAsia="Liberation Sans"/>
          <w:b/>
          <w:color w:val="0066CC"/>
          <w:shd w:fill="FFF2CC"/>
        </w:rPr>
        <w:t>[NÚMERO]</w:t>
      </w:r>
      <w:r>
        <w:rPr>
          <w:rFonts w:ascii="Liberation Sans" w:hAnsi="Liberation Sans" w:eastAsia="Liberation Sans"/>
          <w:b w:val="0"/>
        </w:rPr>
        <w:t xml:space="preserve">: </w:t>
      </w:r>
      <w:r>
        <w:rPr>
          <w:rFonts w:ascii="Liberation Sans" w:hAnsi="Liberation Sans" w:eastAsia="Liberation Sans"/>
          <w:b/>
          <w:color w:val="0066CC"/>
          <w:shd w:fill="FFF2CC"/>
        </w:rPr>
        <w:t>[DESCRIPCIÓN]</w:t>
      </w:r>
      <w:r>
        <w:rPr>
          <w:rFonts w:ascii="Liberation Sans" w:hAnsi="Liberation Sans" w:eastAsia="Liberation Sans"/>
          <w:b w:val="0"/>
        </w:rPr>
        <w:t>.</w:t>
      </w:r>
    </w:p>
    <w:p>
      <w:r>
        <w:br w:type="page"/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>Por lo expuesto,</w:t>
      </w:r>
    </w:p>
    <w:p>
      <w:pPr>
        <w:pStyle w:val="Legalbody"/>
      </w:pPr>
      <w:r>
        <w:rPr>
          <w:rFonts w:ascii="Liberation Sans" w:hAnsi="Liberation Sans" w:eastAsia="Liberation Sans"/>
          <w:b w:val="0"/>
        </w:rPr>
        <w:t xml:space="preserve">SUPLICO AL TRIBUNAL que tenga por presentado este escrito con sus documentos, por subsanados en tiempo y forma los defectos indicados en la resolución de fecha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 xml:space="preserve"> y acuerde la continuación del procedimiento monitorio.</w:t>
      </w:r>
    </w:p>
    <w:p>
      <w:pPr>
        <w:pStyle w:val="Legalbody"/>
        <w:jc w:val="right"/>
      </w:pPr>
      <w:r>
        <w:rPr>
          <w:rFonts w:ascii="Liberation Sans" w:hAnsi="Liberation Sans" w:eastAsia="Liberation Sans"/>
          <w:b w:val="0"/>
        </w:rPr>
        <w:t xml:space="preserve">En </w:t>
      </w:r>
      <w:r>
        <w:rPr>
          <w:rFonts w:ascii="Liberation Sans" w:hAnsi="Liberation Sans" w:eastAsia="Liberation Sans"/>
          <w:b/>
          <w:color w:val="0066CC"/>
          <w:shd w:fill="FFF2CC"/>
        </w:rPr>
        <w:t>[LOCALIDAD]</w:t>
      </w:r>
      <w:r>
        <w:rPr>
          <w:rFonts w:ascii="Liberation Sans" w:hAnsi="Liberation Sans" w:eastAsia="Liberation Sans"/>
          <w:b w:val="0"/>
        </w:rPr>
        <w:t xml:space="preserve">, a </w:t>
      </w:r>
      <w:r>
        <w:rPr>
          <w:rFonts w:ascii="Liberation Sans" w:hAnsi="Liberation Sans" w:eastAsia="Liberation Sans"/>
          <w:b/>
          <w:color w:val="0066CC"/>
          <w:shd w:fill="FFF2CC"/>
        </w:rPr>
        <w:t>[FECHA]</w:t>
      </w:r>
      <w:r>
        <w:rPr>
          <w:rFonts w:ascii="Liberation Sans" w:hAnsi="Liberation Sans" w:eastAsia="Liberation Sans"/>
          <w:b w:val="0"/>
        </w:rPr>
        <w:t>.</w:t>
      </w:r>
    </w:p>
    <w:p>
      <w:pPr>
        <w:pStyle w:val="Legalbody"/>
        <w:jc w:val="center"/>
      </w:pPr>
      <w:r>
        <w:rPr>
          <w:rFonts w:ascii="Liberation Sans" w:hAnsi="Liberation Sans" w:eastAsia="Liberation Sans"/>
          <w:b w:val="0"/>
        </w:rPr>
        <w:t>Firma: ______________________________</w:t>
      </w:r>
    </w:p>
    <w:p>
      <w:pPr>
        <w:pStyle w:val="Legalbody"/>
        <w:jc w:val="center"/>
      </w:pPr>
      <w:r>
        <w:rPr>
          <w:rFonts w:ascii="Liberation Sans" w:hAnsi="Liberation Sans" w:eastAsia="Liberation Sans"/>
          <w:b/>
          <w:color w:val="0066CC"/>
          <w:shd w:fill="FFF2CC"/>
        </w:rPr>
        <w:t>[NOMBRE COMPLETO]</w:t>
      </w:r>
    </w:p>
    <w:sectPr>
      <w:headerReference w:type="default" r:id="rId9"/>
      <w:footerReference w:type="default" r:id="rId10"/>
      <w:pgSz w:w="12240" w:h="15840"/>
      <w:pgMar w:top="1049" w:right="1162" w:bottom="935" w:left="1162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Liberation Sans" w:hAnsi="Liberation Sans" w:eastAsia="Liberation Sans"/>
        <w:color w:val="5F6B7A"/>
        <w:sz w:val="17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8" w:space="3" w:color="C9D6E2"/>
      </w:pBdr>
    </w:pPr>
    <w:r>
      <w:rPr>
        <w:rFonts w:ascii="Liberation Sans" w:hAnsi="Liberation Sans" w:eastAsia="Liberation Sans"/>
        <w:b/>
        <w:color w:val="1F6FEB"/>
        <w:sz w:val="16"/>
      </w:rPr>
      <w:t>MODELO LABORAL 2 · SUBSANACIÓN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104" w:line="269" w:lineRule="auto"/>
    </w:pPr>
    <w:rPr>
      <w:rFonts w:ascii="Liberation Sans" w:hAnsi="Liberation Sans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40" w:after="100"/>
      <w:outlineLvl w:val="0"/>
    </w:pPr>
    <w:rPr>
      <w:rFonts w:asciiTheme="majorHAnsi" w:eastAsiaTheme="majorEastAsia" w:hAnsiTheme="majorHAnsi" w:cstheme="majorBidi" w:ascii="Liberation Sans" w:hAnsi="Liberation Sans"/>
      <w:b/>
      <w:bCs/>
      <w:color w:val="17324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80" w:after="100"/>
      <w:outlineLvl w:val="1"/>
    </w:pPr>
    <w:rPr>
      <w:rFonts w:asciiTheme="majorHAnsi" w:eastAsiaTheme="majorEastAsia" w:hAnsiTheme="majorHAnsi" w:cstheme="majorBidi" w:ascii="Liberation Sans" w:hAnsi="Liberation Sans"/>
      <w:b/>
      <w:bCs/>
      <w:color w:val="17324D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80" w:after="100"/>
      <w:outlineLvl w:val="2"/>
    </w:pPr>
    <w:rPr>
      <w:rFonts w:asciiTheme="majorHAnsi" w:eastAsiaTheme="majorEastAsia" w:hAnsiTheme="majorHAnsi" w:cstheme="majorBidi" w:ascii="Liberation Sans" w:hAnsi="Liberation Sans"/>
      <w:b/>
      <w:bCs/>
      <w:color w:val="1F6FEB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widowControl/>
      <w:spacing w:before="180" w:after="100"/>
      <w:outlineLvl w:val="3"/>
    </w:pPr>
    <w:rPr>
      <w:rFonts w:asciiTheme="majorHAnsi" w:eastAsiaTheme="majorEastAsia" w:hAnsiTheme="majorHAnsi" w:cstheme="majorBidi" w:ascii="Liberation Sans" w:hAnsi="Liberation Sans"/>
      <w:b/>
      <w:bCs/>
      <w:i/>
      <w:iCs/>
      <w:color w:val="1F6FEB"/>
      <w:sz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 w:ascii="Liberation Sans" w:hAnsi="Liberation Sans"/>
      <w:b/>
      <w:color w:val="17324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/>
      <w:ind w:left="312" w:hanging="125"/>
      <w:contextualSpacing/>
    </w:pPr>
    <w:rPr>
      <w:rFonts w:ascii="Liberation Sans" w:hAnsi="Liberation Sans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50"/>
      <w:ind w:left="312" w:hanging="125"/>
      <w:contextualSpacing/>
    </w:pPr>
    <w:rPr>
      <w:rFonts w:ascii="Liberation Sans" w:hAnsi="Liberation Sans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80" w:line="252" w:lineRule="auto"/>
    </w:pPr>
    <w:rPr>
      <w:rFonts w:ascii="Liberation Sans" w:hAnsi="Liberation Sans"/>
      <w:color w:val="5F6B7A"/>
      <w:sz w:val="17"/>
    </w:rPr>
  </w:style>
  <w:style w:type="paragraph" w:customStyle="1" w:styleId="Legalbody">
    <w:name w:val="Legal body"/>
    <w:pPr>
      <w:widowControl/>
      <w:spacing w:after="140" w:line="276" w:lineRule="auto"/>
    </w:pPr>
    <w:rPr>
      <w:rFonts w:ascii="Liberation Sans" w:hAnsi="Liberation Sans"/>
      <w:sz w:val="20"/>
    </w:rPr>
  </w:style>
  <w:style w:type="paragraph" w:customStyle="1" w:styleId="Modelheading">
    <w:name w:val="Model heading"/>
    <w:pPr>
      <w:keepNext/>
      <w:spacing w:before="160" w:after="120"/>
    </w:pPr>
    <w:rPr>
      <w:rFonts w:ascii="Liberation Sans" w:hAnsi="Liberation Sans"/>
      <w:b/>
      <w:color w:val="1F2937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eli/es/l/2011/10/10/36/c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subsanación de procedimiento monitorio laboral</dc:title>
  <dc:subject>España · artículo 101.a LRJS</dc:subject>
  <dc:creator/>
  <cp:keywords/>
  <dc:description>Revisión jurídica 4 de septiembre de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